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5CC12" w14:textId="0758DBA5" w:rsidR="00160301" w:rsidRDefault="00160301" w:rsidP="00160301">
      <w:pPr>
        <w:jc w:val="center"/>
        <w:textAlignment w:val="baseline"/>
        <w:rPr>
          <w:rFonts w:eastAsia="Times New Roman"/>
          <w:b/>
          <w:color w:val="000000"/>
          <w:sz w:val="24"/>
        </w:rPr>
      </w:pPr>
      <w:r>
        <w:rPr>
          <w:rFonts w:eastAsia="Times New Roman"/>
          <w:b/>
          <w:color w:val="000000"/>
          <w:sz w:val="24"/>
        </w:rPr>
        <w:t>SOAH DOCKET NO. 473-</w:t>
      </w:r>
      <w:r w:rsidR="00633188">
        <w:rPr>
          <w:rFonts w:eastAsia="Times New Roman"/>
          <w:b/>
          <w:color w:val="000000"/>
          <w:sz w:val="24"/>
        </w:rPr>
        <w:t>25-02531</w:t>
      </w:r>
    </w:p>
    <w:p w14:paraId="4C41A8BE" w14:textId="54D79A8D" w:rsidR="003B6155" w:rsidRDefault="00160301" w:rsidP="00160301">
      <w:pPr>
        <w:jc w:val="center"/>
        <w:textAlignment w:val="baseline"/>
        <w:rPr>
          <w:rFonts w:eastAsia="Times New Roman"/>
          <w:b/>
          <w:color w:val="000000"/>
          <w:sz w:val="24"/>
        </w:rPr>
      </w:pPr>
      <w:r>
        <w:rPr>
          <w:rFonts w:eastAsia="Times New Roman"/>
          <w:b/>
          <w:color w:val="000000"/>
          <w:sz w:val="24"/>
        </w:rPr>
        <w:t xml:space="preserve">PUC </w:t>
      </w:r>
      <w:r w:rsidR="00B51F7F">
        <w:rPr>
          <w:rFonts w:eastAsia="Times New Roman"/>
          <w:b/>
          <w:color w:val="000000"/>
          <w:sz w:val="24"/>
        </w:rPr>
        <w:t xml:space="preserve">DOCKET NO. </w:t>
      </w:r>
      <w:r w:rsidR="00633188">
        <w:rPr>
          <w:rFonts w:eastAsia="Times New Roman"/>
          <w:b/>
          <w:color w:val="000000"/>
          <w:sz w:val="24"/>
        </w:rPr>
        <w:t>57115</w:t>
      </w:r>
    </w:p>
    <w:p w14:paraId="35682393" w14:textId="77777777" w:rsidR="00160301" w:rsidRDefault="00160301" w:rsidP="00160301">
      <w:pPr>
        <w:jc w:val="center"/>
        <w:textAlignment w:val="baseline"/>
        <w:rPr>
          <w:rFonts w:eastAsia="Times New Roman"/>
          <w:b/>
          <w:color w:val="000000"/>
          <w:sz w:val="24"/>
        </w:rPr>
      </w:pPr>
    </w:p>
    <w:tbl>
      <w:tblPr>
        <w:tblW w:w="9918" w:type="dxa"/>
        <w:jc w:val="center"/>
        <w:tblLook w:val="01E0" w:firstRow="1" w:lastRow="1" w:firstColumn="1" w:lastColumn="1" w:noHBand="0" w:noVBand="0"/>
      </w:tblPr>
      <w:tblGrid>
        <w:gridCol w:w="4860"/>
        <w:gridCol w:w="450"/>
        <w:gridCol w:w="4608"/>
      </w:tblGrid>
      <w:tr w:rsidR="00160301" w:rsidRPr="00160301" w14:paraId="5A940C29" w14:textId="77777777" w:rsidTr="00F160D6">
        <w:trPr>
          <w:jc w:val="center"/>
        </w:trPr>
        <w:tc>
          <w:tcPr>
            <w:tcW w:w="4860" w:type="dxa"/>
          </w:tcPr>
          <w:p w14:paraId="32C988EB" w14:textId="3085555C" w:rsidR="00160301" w:rsidRPr="00160301" w:rsidRDefault="00633188" w:rsidP="00160301">
            <w:pPr>
              <w:ind w:left="165"/>
              <w:rPr>
                <w:rFonts w:eastAsia="Times New Roman"/>
                <w:b/>
                <w:caps/>
                <w:sz w:val="24"/>
                <w:szCs w:val="24"/>
              </w:rPr>
            </w:pPr>
            <w:r w:rsidRPr="00633188">
              <w:rPr>
                <w:rFonts w:eastAsia="Times New Roman"/>
                <w:b/>
                <w:caps/>
                <w:sz w:val="24"/>
                <w:szCs w:val="24"/>
              </w:rPr>
              <w:t>JOINT APPLICATION OF THE CITY OF SAN ANTONIO, ACTING BY AND THROUGH THE CITY PUBLIC SERVICE BOARD (CPS ENERGY), AND SOUTH TEXAS ELECTRIC COOPERATIVE, INC. (STEC) TO AMEND THEIR CERTIFICATES OF CONVENIENCE AND NECESSITY FOR THE PROPOSED HOWARD ROAD-TO-SAN MIGUEL 345-KV TRANSMISSION LINE IN BEXAR AND ATASCOSA COUNTIES</w:t>
            </w:r>
          </w:p>
        </w:tc>
        <w:tc>
          <w:tcPr>
            <w:tcW w:w="450" w:type="dxa"/>
          </w:tcPr>
          <w:p w14:paraId="789671A4" w14:textId="77777777" w:rsidR="00160301" w:rsidRPr="00160301" w:rsidRDefault="00160301" w:rsidP="00160301">
            <w:pPr>
              <w:jc w:val="both"/>
              <w:rPr>
                <w:rFonts w:eastAsia="Times New Roman"/>
                <w:b/>
                <w:sz w:val="24"/>
                <w:szCs w:val="20"/>
              </w:rPr>
            </w:pPr>
            <w:r w:rsidRPr="00160301">
              <w:rPr>
                <w:rFonts w:eastAsia="Times New Roman"/>
                <w:b/>
                <w:sz w:val="24"/>
                <w:szCs w:val="20"/>
              </w:rPr>
              <w:t>§</w:t>
            </w:r>
          </w:p>
          <w:p w14:paraId="3E928B5A" w14:textId="77777777" w:rsidR="00160301" w:rsidRPr="00160301" w:rsidRDefault="00160301" w:rsidP="00160301">
            <w:pPr>
              <w:jc w:val="both"/>
              <w:rPr>
                <w:rFonts w:eastAsia="Times New Roman"/>
                <w:b/>
                <w:sz w:val="24"/>
                <w:szCs w:val="20"/>
              </w:rPr>
            </w:pPr>
            <w:r w:rsidRPr="00160301">
              <w:rPr>
                <w:rFonts w:eastAsia="Times New Roman"/>
                <w:b/>
                <w:sz w:val="24"/>
                <w:szCs w:val="20"/>
              </w:rPr>
              <w:t>§</w:t>
            </w:r>
          </w:p>
          <w:p w14:paraId="16F8CF65" w14:textId="77777777" w:rsidR="00160301" w:rsidRPr="00160301" w:rsidRDefault="00160301" w:rsidP="00160301">
            <w:pPr>
              <w:jc w:val="both"/>
              <w:rPr>
                <w:rFonts w:eastAsia="Times New Roman"/>
                <w:b/>
                <w:sz w:val="24"/>
                <w:szCs w:val="20"/>
              </w:rPr>
            </w:pPr>
            <w:r w:rsidRPr="00160301">
              <w:rPr>
                <w:rFonts w:eastAsia="Times New Roman"/>
                <w:b/>
                <w:sz w:val="24"/>
                <w:szCs w:val="20"/>
              </w:rPr>
              <w:t>§</w:t>
            </w:r>
          </w:p>
          <w:p w14:paraId="6239050B" w14:textId="77777777" w:rsidR="00160301" w:rsidRPr="00160301" w:rsidRDefault="00160301" w:rsidP="00160301">
            <w:pPr>
              <w:jc w:val="both"/>
              <w:rPr>
                <w:rFonts w:eastAsia="Times New Roman"/>
                <w:b/>
                <w:sz w:val="24"/>
                <w:szCs w:val="20"/>
              </w:rPr>
            </w:pPr>
            <w:r w:rsidRPr="00160301">
              <w:rPr>
                <w:rFonts w:eastAsia="Times New Roman"/>
                <w:b/>
                <w:sz w:val="24"/>
                <w:szCs w:val="20"/>
              </w:rPr>
              <w:t>§</w:t>
            </w:r>
          </w:p>
          <w:p w14:paraId="40836F68" w14:textId="77777777" w:rsidR="00160301" w:rsidRPr="00160301" w:rsidRDefault="00160301" w:rsidP="00160301">
            <w:pPr>
              <w:jc w:val="both"/>
              <w:rPr>
                <w:rFonts w:eastAsia="Times New Roman"/>
                <w:b/>
                <w:sz w:val="24"/>
                <w:szCs w:val="20"/>
              </w:rPr>
            </w:pPr>
            <w:r w:rsidRPr="00160301">
              <w:rPr>
                <w:rFonts w:eastAsia="Times New Roman"/>
                <w:b/>
                <w:sz w:val="24"/>
                <w:szCs w:val="20"/>
              </w:rPr>
              <w:t>§</w:t>
            </w:r>
          </w:p>
          <w:p w14:paraId="0D55BEA7" w14:textId="77777777" w:rsidR="00160301" w:rsidRPr="00160301" w:rsidRDefault="00160301" w:rsidP="00160301">
            <w:pPr>
              <w:jc w:val="both"/>
              <w:rPr>
                <w:rFonts w:eastAsia="Times New Roman"/>
                <w:b/>
                <w:sz w:val="24"/>
                <w:szCs w:val="20"/>
              </w:rPr>
            </w:pPr>
            <w:r w:rsidRPr="00160301">
              <w:rPr>
                <w:rFonts w:eastAsia="Times New Roman"/>
                <w:b/>
                <w:sz w:val="24"/>
                <w:szCs w:val="20"/>
              </w:rPr>
              <w:t>§</w:t>
            </w:r>
          </w:p>
          <w:p w14:paraId="04DA05D9" w14:textId="77777777" w:rsidR="00160301" w:rsidRDefault="00160301" w:rsidP="00160301">
            <w:pPr>
              <w:jc w:val="both"/>
              <w:rPr>
                <w:rFonts w:eastAsia="Times New Roman"/>
                <w:b/>
                <w:sz w:val="24"/>
                <w:szCs w:val="20"/>
              </w:rPr>
            </w:pPr>
            <w:r w:rsidRPr="00160301">
              <w:rPr>
                <w:rFonts w:eastAsia="Times New Roman"/>
                <w:b/>
                <w:sz w:val="24"/>
                <w:szCs w:val="20"/>
              </w:rPr>
              <w:t>§</w:t>
            </w:r>
          </w:p>
          <w:p w14:paraId="4F825D76" w14:textId="77777777" w:rsidR="00633188" w:rsidRDefault="00633188" w:rsidP="00160301">
            <w:pPr>
              <w:jc w:val="both"/>
              <w:rPr>
                <w:rFonts w:eastAsia="Times New Roman"/>
                <w:b/>
                <w:sz w:val="24"/>
                <w:szCs w:val="20"/>
              </w:rPr>
            </w:pPr>
            <w:r>
              <w:rPr>
                <w:rFonts w:eastAsia="Times New Roman"/>
                <w:b/>
                <w:sz w:val="24"/>
                <w:szCs w:val="20"/>
              </w:rPr>
              <w:t>§</w:t>
            </w:r>
          </w:p>
          <w:p w14:paraId="4EA7E8C1" w14:textId="77777777" w:rsidR="00633188" w:rsidRDefault="00633188" w:rsidP="00160301">
            <w:pPr>
              <w:jc w:val="both"/>
              <w:rPr>
                <w:rFonts w:eastAsia="Times New Roman"/>
                <w:b/>
                <w:sz w:val="24"/>
                <w:szCs w:val="20"/>
              </w:rPr>
            </w:pPr>
            <w:r>
              <w:rPr>
                <w:rFonts w:eastAsia="Times New Roman"/>
                <w:b/>
                <w:sz w:val="24"/>
                <w:szCs w:val="20"/>
              </w:rPr>
              <w:t>§</w:t>
            </w:r>
          </w:p>
          <w:p w14:paraId="641B6B3C" w14:textId="77777777" w:rsidR="00633188" w:rsidRDefault="00633188" w:rsidP="00160301">
            <w:pPr>
              <w:jc w:val="both"/>
              <w:rPr>
                <w:rFonts w:eastAsia="Times New Roman"/>
                <w:b/>
                <w:sz w:val="24"/>
                <w:szCs w:val="20"/>
              </w:rPr>
            </w:pPr>
            <w:r>
              <w:rPr>
                <w:rFonts w:eastAsia="Times New Roman"/>
                <w:b/>
                <w:sz w:val="24"/>
                <w:szCs w:val="20"/>
              </w:rPr>
              <w:t>§</w:t>
            </w:r>
          </w:p>
          <w:p w14:paraId="055973A1" w14:textId="77777777" w:rsidR="00633188" w:rsidRDefault="00633188" w:rsidP="00160301">
            <w:pPr>
              <w:jc w:val="both"/>
              <w:rPr>
                <w:rFonts w:eastAsia="Times New Roman"/>
                <w:b/>
                <w:sz w:val="24"/>
                <w:szCs w:val="20"/>
              </w:rPr>
            </w:pPr>
            <w:r>
              <w:rPr>
                <w:rFonts w:eastAsia="Times New Roman"/>
                <w:b/>
                <w:sz w:val="24"/>
                <w:szCs w:val="20"/>
              </w:rPr>
              <w:t>§</w:t>
            </w:r>
          </w:p>
          <w:p w14:paraId="2D7FC64A" w14:textId="53B5895B" w:rsidR="00633188" w:rsidRPr="00160301" w:rsidRDefault="00633188" w:rsidP="00160301">
            <w:pPr>
              <w:jc w:val="both"/>
              <w:rPr>
                <w:rFonts w:eastAsia="Times New Roman"/>
                <w:b/>
                <w:sz w:val="24"/>
                <w:szCs w:val="20"/>
              </w:rPr>
            </w:pPr>
            <w:r>
              <w:rPr>
                <w:rFonts w:eastAsia="Times New Roman"/>
                <w:b/>
                <w:sz w:val="24"/>
                <w:szCs w:val="20"/>
              </w:rPr>
              <w:t>§</w:t>
            </w:r>
          </w:p>
        </w:tc>
        <w:tc>
          <w:tcPr>
            <w:tcW w:w="4608" w:type="dxa"/>
          </w:tcPr>
          <w:p w14:paraId="06887955" w14:textId="77777777" w:rsidR="00160301" w:rsidRDefault="00160301" w:rsidP="00160301">
            <w:pPr>
              <w:keepNext/>
              <w:tabs>
                <w:tab w:val="center" w:pos="4770"/>
                <w:tab w:val="left" w:pos="5400"/>
              </w:tabs>
              <w:jc w:val="center"/>
              <w:rPr>
                <w:rFonts w:eastAsia="Times New Roman"/>
                <w:b/>
                <w:bCs/>
                <w:caps/>
                <w:sz w:val="24"/>
                <w:szCs w:val="20"/>
              </w:rPr>
            </w:pPr>
            <w:r>
              <w:rPr>
                <w:rFonts w:eastAsia="Times New Roman"/>
                <w:b/>
                <w:bCs/>
                <w:caps/>
                <w:sz w:val="24"/>
                <w:szCs w:val="20"/>
              </w:rPr>
              <w:t>BEFORE THE STATE OFFICE</w:t>
            </w:r>
          </w:p>
          <w:p w14:paraId="65F528E4" w14:textId="77777777" w:rsidR="00160301" w:rsidRDefault="00160301" w:rsidP="00160301">
            <w:pPr>
              <w:keepNext/>
              <w:tabs>
                <w:tab w:val="center" w:pos="4770"/>
                <w:tab w:val="left" w:pos="5400"/>
              </w:tabs>
              <w:jc w:val="center"/>
              <w:rPr>
                <w:rFonts w:eastAsia="Times New Roman"/>
                <w:b/>
                <w:bCs/>
                <w:caps/>
                <w:sz w:val="24"/>
                <w:szCs w:val="20"/>
              </w:rPr>
            </w:pPr>
          </w:p>
          <w:p w14:paraId="3D7C4094" w14:textId="77777777" w:rsidR="00160301" w:rsidRDefault="00160301" w:rsidP="00160301">
            <w:pPr>
              <w:keepNext/>
              <w:tabs>
                <w:tab w:val="center" w:pos="4770"/>
                <w:tab w:val="left" w:pos="5400"/>
              </w:tabs>
              <w:jc w:val="center"/>
              <w:rPr>
                <w:rFonts w:eastAsia="Times New Roman"/>
                <w:b/>
                <w:bCs/>
                <w:caps/>
                <w:sz w:val="24"/>
                <w:szCs w:val="20"/>
              </w:rPr>
            </w:pPr>
            <w:r>
              <w:rPr>
                <w:rFonts w:eastAsia="Times New Roman"/>
                <w:b/>
                <w:bCs/>
                <w:caps/>
                <w:sz w:val="24"/>
                <w:szCs w:val="20"/>
              </w:rPr>
              <w:t xml:space="preserve">OF </w:t>
            </w:r>
          </w:p>
          <w:p w14:paraId="68E17792" w14:textId="77777777" w:rsidR="00160301" w:rsidRDefault="00160301" w:rsidP="00160301">
            <w:pPr>
              <w:keepNext/>
              <w:tabs>
                <w:tab w:val="center" w:pos="4770"/>
                <w:tab w:val="left" w:pos="5400"/>
              </w:tabs>
              <w:jc w:val="center"/>
              <w:rPr>
                <w:rFonts w:eastAsia="Times New Roman"/>
                <w:b/>
                <w:bCs/>
                <w:caps/>
                <w:sz w:val="24"/>
                <w:szCs w:val="20"/>
              </w:rPr>
            </w:pPr>
          </w:p>
          <w:p w14:paraId="30B994F3" w14:textId="370A2E92" w:rsidR="00160301" w:rsidRPr="00160301" w:rsidRDefault="00160301" w:rsidP="00160301">
            <w:pPr>
              <w:keepNext/>
              <w:tabs>
                <w:tab w:val="center" w:pos="4770"/>
                <w:tab w:val="left" w:pos="5400"/>
              </w:tabs>
              <w:jc w:val="center"/>
              <w:rPr>
                <w:rFonts w:eastAsia="Times New Roman"/>
                <w:b/>
                <w:bCs/>
                <w:caps/>
                <w:sz w:val="24"/>
                <w:szCs w:val="20"/>
              </w:rPr>
            </w:pPr>
            <w:r>
              <w:rPr>
                <w:rFonts w:eastAsia="Times New Roman"/>
                <w:b/>
                <w:bCs/>
                <w:caps/>
                <w:sz w:val="24"/>
                <w:szCs w:val="20"/>
              </w:rPr>
              <w:t>ADMINISTRATIVE HEARINGS</w:t>
            </w:r>
          </w:p>
        </w:tc>
      </w:tr>
    </w:tbl>
    <w:p w14:paraId="109B599D" w14:textId="77777777" w:rsidR="00160301" w:rsidRDefault="00160301">
      <w:pPr>
        <w:spacing w:line="275" w:lineRule="exact"/>
        <w:ind w:left="144" w:hanging="144"/>
        <w:textAlignment w:val="baseline"/>
        <w:rPr>
          <w:rFonts w:eastAsia="Times New Roman"/>
          <w:b/>
          <w:color w:val="000000"/>
          <w:spacing w:val="-1"/>
          <w:sz w:val="24"/>
        </w:rPr>
      </w:pPr>
    </w:p>
    <w:p w14:paraId="3DF4CC56" w14:textId="081F8DFA" w:rsidR="003B6155" w:rsidRDefault="00B51F7F" w:rsidP="00B51F7F">
      <w:pPr>
        <w:spacing w:after="120"/>
        <w:ind w:left="144" w:hanging="144"/>
        <w:jc w:val="center"/>
        <w:textAlignment w:val="baseline"/>
        <w:rPr>
          <w:rFonts w:eastAsia="Times New Roman"/>
          <w:b/>
          <w:color w:val="000000"/>
          <w:spacing w:val="-1"/>
          <w:sz w:val="24"/>
        </w:rPr>
      </w:pPr>
      <w:r>
        <w:rPr>
          <w:rFonts w:eastAsia="Times New Roman"/>
          <w:b/>
          <w:color w:val="000000"/>
          <w:spacing w:val="-1"/>
          <w:sz w:val="24"/>
        </w:rPr>
        <w:t>COMMISSION STAFF’S</w:t>
      </w:r>
      <w:r w:rsidR="00FF3533">
        <w:rPr>
          <w:rFonts w:eastAsia="Times New Roman"/>
          <w:b/>
          <w:color w:val="000000"/>
          <w:spacing w:val="-1"/>
          <w:sz w:val="24"/>
        </w:rPr>
        <w:t xml:space="preserve"> RECOMMENDATION ON SUFFICIENCY OF THE APPLICATION AND NOTICE</w:t>
      </w:r>
    </w:p>
    <w:p w14:paraId="734FD9AE" w14:textId="5855E955" w:rsidR="003B6155" w:rsidRPr="00B51F7F" w:rsidRDefault="00B51F7F" w:rsidP="00B51F7F">
      <w:pPr>
        <w:spacing w:line="360" w:lineRule="auto"/>
        <w:ind w:firstLine="720"/>
        <w:jc w:val="both"/>
        <w:textAlignment w:val="baseline"/>
        <w:rPr>
          <w:rFonts w:eastAsia="Times New Roman"/>
          <w:color w:val="000000"/>
          <w:sz w:val="24"/>
          <w:szCs w:val="24"/>
        </w:rPr>
      </w:pPr>
      <w:r w:rsidRPr="00B51F7F">
        <w:rPr>
          <w:rFonts w:eastAsia="Times New Roman"/>
          <w:color w:val="000000"/>
          <w:sz w:val="24"/>
          <w:szCs w:val="24"/>
        </w:rPr>
        <w:t xml:space="preserve">On </w:t>
      </w:r>
      <w:r w:rsidR="00633188">
        <w:rPr>
          <w:rFonts w:eastAsia="Times New Roman"/>
          <w:color w:val="000000"/>
          <w:sz w:val="24"/>
          <w:szCs w:val="24"/>
        </w:rPr>
        <w:t>September 17</w:t>
      </w:r>
      <w:r w:rsidRPr="00B51F7F">
        <w:rPr>
          <w:rFonts w:eastAsia="Times New Roman"/>
          <w:color w:val="000000"/>
          <w:sz w:val="24"/>
          <w:szCs w:val="24"/>
        </w:rPr>
        <w:t>, 202</w:t>
      </w:r>
      <w:r w:rsidR="00160301" w:rsidRPr="00B51F7F">
        <w:rPr>
          <w:rFonts w:eastAsia="Times New Roman"/>
          <w:color w:val="000000"/>
          <w:sz w:val="24"/>
          <w:szCs w:val="24"/>
        </w:rPr>
        <w:t>4</w:t>
      </w:r>
      <w:r w:rsidRPr="00B51F7F">
        <w:rPr>
          <w:rFonts w:eastAsia="Times New Roman"/>
          <w:color w:val="000000"/>
          <w:sz w:val="24"/>
          <w:szCs w:val="24"/>
        </w:rPr>
        <w:t xml:space="preserve">, </w:t>
      </w:r>
      <w:r w:rsidR="003F1214" w:rsidRPr="003F1214">
        <w:rPr>
          <w:rFonts w:eastAsia="Times New Roman"/>
          <w:color w:val="000000"/>
          <w:sz w:val="24"/>
          <w:szCs w:val="24"/>
        </w:rPr>
        <w:t>the City of San Antonio, acting by and through the City Public Service Board (CPS Energy) and South Texas Electric Cooperative, Inc. (STEC) (collectively, Applicants)</w:t>
      </w:r>
      <w:r w:rsidR="003F1214">
        <w:rPr>
          <w:rFonts w:eastAsia="Times New Roman"/>
          <w:color w:val="000000"/>
          <w:sz w:val="24"/>
          <w:szCs w:val="24"/>
        </w:rPr>
        <w:t xml:space="preserve"> </w:t>
      </w:r>
      <w:r w:rsidRPr="00B51F7F">
        <w:rPr>
          <w:rFonts w:eastAsia="Times New Roman"/>
          <w:color w:val="000000"/>
          <w:sz w:val="24"/>
          <w:szCs w:val="24"/>
        </w:rPr>
        <w:t xml:space="preserve">filed an application to amend </w:t>
      </w:r>
      <w:r w:rsidR="002734BA">
        <w:rPr>
          <w:rFonts w:eastAsia="Times New Roman"/>
          <w:color w:val="000000"/>
          <w:sz w:val="24"/>
          <w:szCs w:val="24"/>
        </w:rPr>
        <w:t>their</w:t>
      </w:r>
      <w:r w:rsidR="003F1214">
        <w:rPr>
          <w:rFonts w:eastAsia="Times New Roman"/>
          <w:color w:val="000000"/>
          <w:sz w:val="24"/>
          <w:szCs w:val="24"/>
        </w:rPr>
        <w:t xml:space="preserve"> </w:t>
      </w:r>
      <w:r w:rsidRPr="00B51F7F">
        <w:rPr>
          <w:rFonts w:eastAsia="Times New Roman"/>
          <w:color w:val="000000"/>
          <w:sz w:val="24"/>
          <w:szCs w:val="24"/>
        </w:rPr>
        <w:t>Certificate</w:t>
      </w:r>
      <w:r w:rsidR="003F1214">
        <w:rPr>
          <w:rFonts w:eastAsia="Times New Roman"/>
          <w:color w:val="000000"/>
          <w:sz w:val="24"/>
          <w:szCs w:val="24"/>
        </w:rPr>
        <w:t>s</w:t>
      </w:r>
      <w:r w:rsidRPr="00B51F7F">
        <w:rPr>
          <w:rFonts w:eastAsia="Times New Roman"/>
          <w:color w:val="000000"/>
          <w:sz w:val="24"/>
          <w:szCs w:val="24"/>
        </w:rPr>
        <w:t xml:space="preserve"> of Convenience and Necessity (CCN</w:t>
      </w:r>
      <w:r w:rsidR="003F1214">
        <w:rPr>
          <w:rFonts w:eastAsia="Times New Roman"/>
          <w:color w:val="000000"/>
          <w:sz w:val="24"/>
          <w:szCs w:val="24"/>
        </w:rPr>
        <w:t>s</w:t>
      </w:r>
      <w:r w:rsidRPr="00B51F7F">
        <w:rPr>
          <w:rFonts w:eastAsia="Times New Roman"/>
          <w:color w:val="000000"/>
          <w:sz w:val="24"/>
          <w:szCs w:val="24"/>
        </w:rPr>
        <w:t>) No</w:t>
      </w:r>
      <w:r w:rsidR="003F1214">
        <w:rPr>
          <w:rFonts w:eastAsia="Times New Roman"/>
          <w:color w:val="000000"/>
          <w:sz w:val="24"/>
          <w:szCs w:val="24"/>
        </w:rPr>
        <w:t>s</w:t>
      </w:r>
      <w:r w:rsidRPr="00B51F7F">
        <w:rPr>
          <w:rFonts w:eastAsia="Times New Roman"/>
          <w:color w:val="000000"/>
          <w:sz w:val="24"/>
          <w:szCs w:val="24"/>
        </w:rPr>
        <w:t xml:space="preserve">. </w:t>
      </w:r>
      <w:r w:rsidR="008B6A81">
        <w:rPr>
          <w:rFonts w:eastAsia="Times New Roman"/>
          <w:color w:val="000000"/>
          <w:sz w:val="24"/>
          <w:szCs w:val="24"/>
        </w:rPr>
        <w:t>30031 (CPS Energy) and 30146 (STEC)</w:t>
      </w:r>
      <w:r w:rsidRPr="00B51F7F">
        <w:rPr>
          <w:rFonts w:eastAsia="Times New Roman"/>
          <w:color w:val="000000"/>
          <w:sz w:val="24"/>
          <w:szCs w:val="24"/>
        </w:rPr>
        <w:t xml:space="preserve"> </w:t>
      </w:r>
      <w:r w:rsidR="008B6A81">
        <w:rPr>
          <w:rFonts w:eastAsia="Times New Roman"/>
          <w:color w:val="000000"/>
          <w:sz w:val="24"/>
          <w:szCs w:val="24"/>
        </w:rPr>
        <w:t>t</w:t>
      </w:r>
      <w:r w:rsidR="003F1214" w:rsidRPr="003F1214">
        <w:rPr>
          <w:rFonts w:eastAsia="Times New Roman"/>
          <w:color w:val="000000"/>
          <w:sz w:val="24"/>
          <w:szCs w:val="24"/>
        </w:rPr>
        <w:t>o construct and operate a new, double-circuit 345-kilovolt transmission line connecting the CPS Energy Howard Road station to the STEC San Miguel station</w:t>
      </w:r>
      <w:r w:rsidR="003F1214">
        <w:rPr>
          <w:rFonts w:eastAsia="Times New Roman"/>
          <w:color w:val="000000"/>
          <w:sz w:val="24"/>
          <w:szCs w:val="24"/>
        </w:rPr>
        <w:t xml:space="preserve"> in Bexar</w:t>
      </w:r>
      <w:r w:rsidR="00160301" w:rsidRPr="00B51F7F">
        <w:rPr>
          <w:rFonts w:eastAsia="Times New Roman"/>
          <w:color w:val="000000"/>
          <w:sz w:val="24"/>
          <w:szCs w:val="24"/>
        </w:rPr>
        <w:t xml:space="preserve"> and </w:t>
      </w:r>
      <w:r w:rsidR="003F1214">
        <w:rPr>
          <w:rFonts w:eastAsia="Times New Roman"/>
          <w:color w:val="000000"/>
          <w:sz w:val="24"/>
          <w:szCs w:val="24"/>
        </w:rPr>
        <w:t>Atascosa</w:t>
      </w:r>
      <w:r w:rsidR="00160301" w:rsidRPr="00B51F7F">
        <w:rPr>
          <w:rFonts w:eastAsia="Times New Roman"/>
          <w:color w:val="000000"/>
          <w:sz w:val="24"/>
          <w:szCs w:val="24"/>
        </w:rPr>
        <w:t xml:space="preserve"> </w:t>
      </w:r>
      <w:r w:rsidR="00891AB8">
        <w:rPr>
          <w:rFonts w:eastAsia="Times New Roman"/>
          <w:color w:val="000000"/>
          <w:sz w:val="24"/>
          <w:szCs w:val="24"/>
        </w:rPr>
        <w:t>C</w:t>
      </w:r>
      <w:r w:rsidR="00160301" w:rsidRPr="00B51F7F">
        <w:rPr>
          <w:rFonts w:eastAsia="Times New Roman"/>
          <w:color w:val="000000"/>
          <w:sz w:val="24"/>
          <w:szCs w:val="24"/>
        </w:rPr>
        <w:t>ounties.</w:t>
      </w:r>
    </w:p>
    <w:p w14:paraId="595ECB44" w14:textId="3725408B" w:rsidR="003B6155" w:rsidRPr="00B51F7F" w:rsidRDefault="00B51F7F" w:rsidP="00B51F7F">
      <w:pPr>
        <w:spacing w:line="360" w:lineRule="auto"/>
        <w:ind w:firstLine="720"/>
        <w:jc w:val="both"/>
        <w:textAlignment w:val="baseline"/>
        <w:rPr>
          <w:rFonts w:eastAsia="Times New Roman"/>
          <w:color w:val="000000"/>
          <w:sz w:val="24"/>
          <w:szCs w:val="24"/>
        </w:rPr>
      </w:pPr>
      <w:r w:rsidRPr="00B51F7F">
        <w:rPr>
          <w:rFonts w:eastAsia="Times New Roman"/>
          <w:color w:val="000000"/>
          <w:sz w:val="24"/>
          <w:szCs w:val="24"/>
        </w:rPr>
        <w:t xml:space="preserve">On </w:t>
      </w:r>
      <w:r w:rsidR="00FF3533">
        <w:rPr>
          <w:rFonts w:eastAsia="Times New Roman"/>
          <w:color w:val="000000"/>
          <w:sz w:val="24"/>
          <w:szCs w:val="24"/>
        </w:rPr>
        <w:t xml:space="preserve">October </w:t>
      </w:r>
      <w:r w:rsidR="00221BAD">
        <w:rPr>
          <w:rFonts w:eastAsia="Times New Roman"/>
          <w:color w:val="000000"/>
          <w:sz w:val="24"/>
          <w:szCs w:val="24"/>
        </w:rPr>
        <w:t>25</w:t>
      </w:r>
      <w:r w:rsidR="00160301" w:rsidRPr="00B51F7F">
        <w:rPr>
          <w:rFonts w:eastAsia="Times New Roman"/>
          <w:color w:val="000000"/>
          <w:sz w:val="24"/>
          <w:szCs w:val="24"/>
        </w:rPr>
        <w:t>, 2024</w:t>
      </w:r>
      <w:r w:rsidRPr="00B51F7F">
        <w:rPr>
          <w:rFonts w:eastAsia="Times New Roman"/>
          <w:color w:val="000000"/>
          <w:sz w:val="24"/>
          <w:szCs w:val="24"/>
        </w:rPr>
        <w:t xml:space="preserve">, the </w:t>
      </w:r>
      <w:r w:rsidR="00D513E7" w:rsidRPr="00B51F7F">
        <w:rPr>
          <w:rFonts w:eastAsia="Times New Roman"/>
          <w:color w:val="000000"/>
          <w:sz w:val="24"/>
          <w:szCs w:val="24"/>
        </w:rPr>
        <w:t xml:space="preserve">administrative law judge (ALJ) </w:t>
      </w:r>
      <w:r w:rsidR="0089239C">
        <w:rPr>
          <w:rFonts w:eastAsia="Times New Roman"/>
          <w:color w:val="000000"/>
          <w:sz w:val="24"/>
          <w:szCs w:val="24"/>
        </w:rPr>
        <w:t xml:space="preserve">for the </w:t>
      </w:r>
      <w:r w:rsidR="00633188">
        <w:rPr>
          <w:rFonts w:eastAsia="Times New Roman"/>
          <w:color w:val="000000"/>
          <w:sz w:val="24"/>
          <w:szCs w:val="24"/>
        </w:rPr>
        <w:t xml:space="preserve">State Office of Administrative Hearings (SOAH) filed SOAH </w:t>
      </w:r>
      <w:r w:rsidR="00FF3533">
        <w:rPr>
          <w:rFonts w:eastAsia="Times New Roman"/>
          <w:color w:val="000000"/>
          <w:sz w:val="24"/>
          <w:szCs w:val="24"/>
        </w:rPr>
        <w:t>O</w:t>
      </w:r>
      <w:r w:rsidR="00633188">
        <w:rPr>
          <w:rFonts w:eastAsia="Times New Roman"/>
          <w:color w:val="000000"/>
          <w:sz w:val="24"/>
          <w:szCs w:val="24"/>
        </w:rPr>
        <w:t xml:space="preserve">rder No. </w:t>
      </w:r>
      <w:r w:rsidR="00221BAD">
        <w:rPr>
          <w:rFonts w:eastAsia="Times New Roman"/>
          <w:color w:val="000000"/>
          <w:sz w:val="24"/>
          <w:szCs w:val="24"/>
        </w:rPr>
        <w:t>2</w:t>
      </w:r>
      <w:r w:rsidRPr="00B51F7F">
        <w:rPr>
          <w:rFonts w:eastAsia="Times New Roman"/>
          <w:color w:val="000000"/>
          <w:sz w:val="24"/>
          <w:szCs w:val="24"/>
        </w:rPr>
        <w:t xml:space="preserve">, </w:t>
      </w:r>
      <w:r w:rsidR="00FF3533">
        <w:rPr>
          <w:rFonts w:eastAsia="Times New Roman"/>
          <w:color w:val="000000"/>
          <w:sz w:val="24"/>
          <w:szCs w:val="24"/>
        </w:rPr>
        <w:t xml:space="preserve">directing the </w:t>
      </w:r>
      <w:r w:rsidRPr="00B51F7F">
        <w:rPr>
          <w:rFonts w:eastAsia="Times New Roman"/>
          <w:color w:val="000000"/>
          <w:sz w:val="24"/>
          <w:szCs w:val="24"/>
        </w:rPr>
        <w:t>Staff (Staff) of the Public Utility Commission of Texas (Commission)</w:t>
      </w:r>
      <w:r w:rsidR="00FF3533">
        <w:rPr>
          <w:rFonts w:eastAsia="Times New Roman"/>
          <w:color w:val="000000"/>
          <w:sz w:val="24"/>
          <w:szCs w:val="24"/>
        </w:rPr>
        <w:t xml:space="preserve">, and allowing any other party, to file comments on the sufficiency of the application and notice by November 1, 2024.  Therefore, this pleading is timely filed. </w:t>
      </w:r>
      <w:r w:rsidRPr="00B51F7F">
        <w:rPr>
          <w:rFonts w:eastAsia="Times New Roman"/>
          <w:color w:val="000000"/>
          <w:sz w:val="24"/>
          <w:szCs w:val="24"/>
        </w:rPr>
        <w:t xml:space="preserve"> </w:t>
      </w:r>
    </w:p>
    <w:p w14:paraId="1B8F8A94" w14:textId="46544595" w:rsidR="003B6155" w:rsidRPr="00B51F7F" w:rsidRDefault="00FF3533" w:rsidP="008B6A81">
      <w:pPr>
        <w:pStyle w:val="ListParagraph"/>
        <w:numPr>
          <w:ilvl w:val="0"/>
          <w:numId w:val="1"/>
        </w:numPr>
        <w:spacing w:before="240" w:after="120"/>
        <w:ind w:left="360"/>
        <w:contextualSpacing w:val="0"/>
        <w:jc w:val="center"/>
        <w:textAlignment w:val="baseline"/>
        <w:rPr>
          <w:rFonts w:eastAsia="Times New Roman"/>
          <w:b/>
          <w:color w:val="000000"/>
          <w:spacing w:val="-1"/>
          <w:sz w:val="24"/>
          <w:szCs w:val="24"/>
        </w:rPr>
      </w:pPr>
      <w:r>
        <w:rPr>
          <w:rFonts w:eastAsia="Times New Roman"/>
          <w:b/>
          <w:color w:val="000000"/>
          <w:spacing w:val="-1"/>
          <w:sz w:val="24"/>
          <w:szCs w:val="24"/>
        </w:rPr>
        <w:t>RECOMMENDATION ON APPLICATION SUFFICIENCY</w:t>
      </w:r>
    </w:p>
    <w:p w14:paraId="1C7249E5" w14:textId="77777777" w:rsidR="00FF3533" w:rsidRDefault="00FF3533" w:rsidP="00B51F7F">
      <w:pPr>
        <w:spacing w:line="360" w:lineRule="auto"/>
        <w:ind w:firstLine="720"/>
        <w:jc w:val="both"/>
        <w:textAlignment w:val="baseline"/>
        <w:rPr>
          <w:rFonts w:eastAsia="Times New Roman"/>
          <w:color w:val="000000"/>
          <w:spacing w:val="-1"/>
          <w:sz w:val="24"/>
          <w:szCs w:val="24"/>
        </w:rPr>
      </w:pPr>
      <w:r>
        <w:rPr>
          <w:rFonts w:eastAsia="Times New Roman"/>
          <w:color w:val="000000"/>
          <w:spacing w:val="-1"/>
          <w:sz w:val="24"/>
          <w:szCs w:val="24"/>
        </w:rPr>
        <w:t xml:space="preserve">Staff has reviewed the application </w:t>
      </w:r>
      <w:proofErr w:type="gramStart"/>
      <w:r>
        <w:rPr>
          <w:rFonts w:eastAsia="Times New Roman"/>
          <w:color w:val="000000"/>
          <w:spacing w:val="-1"/>
          <w:sz w:val="24"/>
          <w:szCs w:val="24"/>
        </w:rPr>
        <w:t>and,</w:t>
      </w:r>
      <w:proofErr w:type="gramEnd"/>
      <w:r>
        <w:rPr>
          <w:rFonts w:eastAsia="Times New Roman"/>
          <w:color w:val="000000"/>
          <w:spacing w:val="-1"/>
          <w:sz w:val="24"/>
          <w:szCs w:val="24"/>
        </w:rPr>
        <w:t xml:space="preserve"> as detailed by the attached memorandum from John Poole, Infrastructure Division, recommends that the application be found sufficient for further processing.  This recommendation does not address the merits of the application.</w:t>
      </w:r>
    </w:p>
    <w:p w14:paraId="1CB5939C" w14:textId="77777777" w:rsidR="00FF3533" w:rsidRDefault="00FF3533" w:rsidP="00B51F7F">
      <w:pPr>
        <w:spacing w:line="360" w:lineRule="auto"/>
        <w:ind w:firstLine="720"/>
        <w:jc w:val="both"/>
        <w:textAlignment w:val="baseline"/>
        <w:rPr>
          <w:rFonts w:eastAsia="Times New Roman"/>
          <w:color w:val="000000"/>
          <w:spacing w:val="-1"/>
          <w:sz w:val="24"/>
          <w:szCs w:val="24"/>
        </w:rPr>
      </w:pPr>
    </w:p>
    <w:p w14:paraId="172BF341" w14:textId="77777777" w:rsidR="00FF3533" w:rsidRDefault="00FF3533" w:rsidP="00B51F7F">
      <w:pPr>
        <w:spacing w:line="360" w:lineRule="auto"/>
        <w:ind w:firstLine="720"/>
        <w:jc w:val="both"/>
        <w:textAlignment w:val="baseline"/>
        <w:rPr>
          <w:rFonts w:eastAsia="Times New Roman"/>
          <w:color w:val="000000"/>
          <w:spacing w:val="-1"/>
          <w:sz w:val="24"/>
          <w:szCs w:val="24"/>
        </w:rPr>
      </w:pPr>
    </w:p>
    <w:p w14:paraId="3B897220" w14:textId="77777777" w:rsidR="00FF3533" w:rsidRDefault="00FF3533" w:rsidP="00B51F7F">
      <w:pPr>
        <w:spacing w:line="360" w:lineRule="auto"/>
        <w:ind w:firstLine="720"/>
        <w:jc w:val="both"/>
        <w:textAlignment w:val="baseline"/>
        <w:rPr>
          <w:rFonts w:eastAsia="Times New Roman"/>
          <w:color w:val="000000"/>
          <w:spacing w:val="-1"/>
          <w:sz w:val="24"/>
          <w:szCs w:val="24"/>
        </w:rPr>
      </w:pPr>
    </w:p>
    <w:p w14:paraId="307FE834" w14:textId="4A798E25" w:rsidR="00FF3533" w:rsidRPr="00B51F7F" w:rsidRDefault="00FF3533" w:rsidP="00FF3533">
      <w:pPr>
        <w:pStyle w:val="ListParagraph"/>
        <w:numPr>
          <w:ilvl w:val="0"/>
          <w:numId w:val="1"/>
        </w:numPr>
        <w:spacing w:before="240" w:after="120"/>
        <w:ind w:left="360"/>
        <w:contextualSpacing w:val="0"/>
        <w:jc w:val="center"/>
        <w:textAlignment w:val="baseline"/>
        <w:rPr>
          <w:rFonts w:eastAsia="Times New Roman"/>
          <w:b/>
          <w:color w:val="000000"/>
          <w:spacing w:val="-1"/>
          <w:sz w:val="24"/>
          <w:szCs w:val="24"/>
        </w:rPr>
      </w:pPr>
      <w:r>
        <w:rPr>
          <w:rFonts w:eastAsia="Times New Roman"/>
          <w:b/>
          <w:color w:val="000000"/>
          <w:spacing w:val="-1"/>
          <w:sz w:val="24"/>
          <w:szCs w:val="24"/>
        </w:rPr>
        <w:lastRenderedPageBreak/>
        <w:t xml:space="preserve">RECOMMENDATION ON </w:t>
      </w:r>
      <w:r w:rsidR="0061170D">
        <w:rPr>
          <w:rFonts w:eastAsia="Times New Roman"/>
          <w:b/>
          <w:color w:val="000000"/>
          <w:spacing w:val="-1"/>
          <w:sz w:val="24"/>
          <w:szCs w:val="24"/>
        </w:rPr>
        <w:t xml:space="preserve">NOTICE </w:t>
      </w:r>
      <w:r>
        <w:rPr>
          <w:rFonts w:eastAsia="Times New Roman"/>
          <w:b/>
          <w:color w:val="000000"/>
          <w:spacing w:val="-1"/>
          <w:sz w:val="24"/>
          <w:szCs w:val="24"/>
        </w:rPr>
        <w:t>SUFFICIENCY</w:t>
      </w:r>
    </w:p>
    <w:p w14:paraId="0DA51A01" w14:textId="647C9F3C" w:rsidR="003B6155" w:rsidRPr="00B51F7F" w:rsidRDefault="002734BA" w:rsidP="00B51F7F">
      <w:pPr>
        <w:spacing w:line="360" w:lineRule="auto"/>
        <w:ind w:firstLine="720"/>
        <w:jc w:val="both"/>
        <w:textAlignment w:val="baseline"/>
        <w:rPr>
          <w:rFonts w:eastAsia="Times New Roman"/>
          <w:color w:val="000000"/>
          <w:sz w:val="24"/>
          <w:szCs w:val="24"/>
        </w:rPr>
      </w:pPr>
      <w:r>
        <w:rPr>
          <w:rFonts w:eastAsia="Times New Roman"/>
          <w:color w:val="000000"/>
          <w:spacing w:val="-1"/>
          <w:sz w:val="24"/>
          <w:szCs w:val="24"/>
        </w:rPr>
        <w:t xml:space="preserve">On October 22, 2024, Applicants filed an affidavit attesting to the provision of notice to </w:t>
      </w:r>
      <w:r w:rsidR="00146344">
        <w:rPr>
          <w:rFonts w:eastAsia="Times New Roman"/>
          <w:color w:val="000000"/>
          <w:spacing w:val="-1"/>
          <w:sz w:val="24"/>
          <w:szCs w:val="24"/>
        </w:rPr>
        <w:t>cities, counties, neighboring utilities, the Office of the Public Utility Counsel, the Texas Parks and Wildlife Department, Military Aviation and Installation Assurance Siting Clearinghouse (formerly the Department of Defense Siting Clearinghouse), and landowners.</w:t>
      </w:r>
      <w:r w:rsidR="00646054">
        <w:rPr>
          <w:rStyle w:val="FootnoteReference"/>
          <w:rFonts w:eastAsia="Times New Roman"/>
          <w:color w:val="000000"/>
          <w:spacing w:val="-1"/>
          <w:sz w:val="24"/>
          <w:szCs w:val="24"/>
        </w:rPr>
        <w:footnoteReference w:id="1"/>
      </w:r>
      <w:r w:rsidR="00146344">
        <w:rPr>
          <w:rFonts w:eastAsia="Times New Roman"/>
          <w:color w:val="000000"/>
          <w:spacing w:val="-1"/>
          <w:sz w:val="24"/>
          <w:szCs w:val="24"/>
        </w:rPr>
        <w:t xml:space="preserve">  Additionally, on October 22, 2024, Applicants filed an affidavit attesting to the provision of newspaper notice.</w:t>
      </w:r>
      <w:r w:rsidR="00646054">
        <w:rPr>
          <w:rStyle w:val="FootnoteReference"/>
          <w:rFonts w:eastAsia="Times New Roman"/>
          <w:color w:val="000000"/>
          <w:spacing w:val="-1"/>
          <w:sz w:val="24"/>
          <w:szCs w:val="24"/>
        </w:rPr>
        <w:footnoteReference w:id="2"/>
      </w:r>
      <w:r w:rsidR="00146344">
        <w:rPr>
          <w:rFonts w:eastAsia="Times New Roman"/>
          <w:color w:val="000000"/>
          <w:spacing w:val="-1"/>
          <w:sz w:val="24"/>
          <w:szCs w:val="24"/>
        </w:rPr>
        <w:t xml:space="preserve">  Staff has reviewed Applicants’ proof of notice documents and</w:t>
      </w:r>
      <w:r w:rsidR="006B40DF">
        <w:rPr>
          <w:rFonts w:eastAsia="Times New Roman"/>
          <w:color w:val="000000"/>
          <w:spacing w:val="-1"/>
          <w:sz w:val="24"/>
          <w:szCs w:val="24"/>
        </w:rPr>
        <w:t>,</w:t>
      </w:r>
      <w:r w:rsidR="00146344">
        <w:rPr>
          <w:rFonts w:eastAsia="Times New Roman"/>
          <w:color w:val="000000"/>
          <w:spacing w:val="-1"/>
          <w:sz w:val="24"/>
          <w:szCs w:val="24"/>
        </w:rPr>
        <w:t xml:space="preserve"> as supported by Mr. Poole’s attached memorandum, recommends that Applicants’ notice</w:t>
      </w:r>
      <w:r w:rsidR="00646054">
        <w:rPr>
          <w:rFonts w:eastAsia="Times New Roman"/>
          <w:color w:val="000000"/>
          <w:spacing w:val="-1"/>
          <w:sz w:val="24"/>
          <w:szCs w:val="24"/>
        </w:rPr>
        <w:t>s</w:t>
      </w:r>
      <w:r w:rsidR="00146344">
        <w:rPr>
          <w:rFonts w:eastAsia="Times New Roman"/>
          <w:color w:val="000000"/>
          <w:spacing w:val="-1"/>
          <w:sz w:val="24"/>
          <w:szCs w:val="24"/>
        </w:rPr>
        <w:t xml:space="preserve"> include all the required information and </w:t>
      </w:r>
      <w:r w:rsidR="00646054">
        <w:rPr>
          <w:rFonts w:eastAsia="Times New Roman"/>
          <w:color w:val="000000"/>
          <w:spacing w:val="-1"/>
          <w:sz w:val="24"/>
          <w:szCs w:val="24"/>
        </w:rPr>
        <w:t>were</w:t>
      </w:r>
      <w:r w:rsidR="00146344">
        <w:rPr>
          <w:rFonts w:eastAsia="Times New Roman"/>
          <w:color w:val="000000"/>
          <w:spacing w:val="-1"/>
          <w:sz w:val="24"/>
          <w:szCs w:val="24"/>
        </w:rPr>
        <w:t xml:space="preserve"> provided in compliance with the requirements of 16 TAC §</w:t>
      </w:r>
      <w:r w:rsidR="00B51F7F" w:rsidRPr="00B51F7F">
        <w:rPr>
          <w:rFonts w:eastAsia="Times New Roman"/>
          <w:color w:val="000000"/>
          <w:sz w:val="24"/>
          <w:szCs w:val="24"/>
        </w:rPr>
        <w:t xml:space="preserve"> 22.52(a). </w:t>
      </w:r>
      <w:r w:rsidR="00146344">
        <w:rPr>
          <w:rFonts w:eastAsia="Times New Roman"/>
          <w:color w:val="000000"/>
          <w:sz w:val="24"/>
          <w:szCs w:val="24"/>
        </w:rPr>
        <w:t xml:space="preserve"> </w:t>
      </w:r>
      <w:r w:rsidR="00B51F7F" w:rsidRPr="00B51F7F">
        <w:rPr>
          <w:rFonts w:eastAsia="Times New Roman"/>
          <w:color w:val="000000"/>
          <w:sz w:val="24"/>
          <w:szCs w:val="24"/>
        </w:rPr>
        <w:t xml:space="preserve">Therefore, Staff recommends that </w:t>
      </w:r>
      <w:r w:rsidR="008B6A81">
        <w:rPr>
          <w:rFonts w:eastAsia="Times New Roman"/>
          <w:color w:val="000000"/>
          <w:sz w:val="24"/>
          <w:szCs w:val="24"/>
        </w:rPr>
        <w:t>Applicants</w:t>
      </w:r>
      <w:r w:rsidR="00B51F7F" w:rsidRPr="00B51F7F">
        <w:rPr>
          <w:rFonts w:eastAsia="Times New Roman"/>
          <w:color w:val="000000"/>
          <w:sz w:val="24"/>
          <w:szCs w:val="24"/>
        </w:rPr>
        <w:t>’ notice be found sufficient.</w:t>
      </w:r>
    </w:p>
    <w:p w14:paraId="5334EA73" w14:textId="45DBCDC8" w:rsidR="003B6155" w:rsidRPr="00B51F7F" w:rsidRDefault="00B51F7F" w:rsidP="00146344">
      <w:pPr>
        <w:pStyle w:val="ListParagraph"/>
        <w:numPr>
          <w:ilvl w:val="0"/>
          <w:numId w:val="1"/>
        </w:numPr>
        <w:spacing w:before="240" w:after="120"/>
        <w:ind w:left="360"/>
        <w:jc w:val="center"/>
        <w:textAlignment w:val="baseline"/>
        <w:rPr>
          <w:rFonts w:eastAsia="Times New Roman"/>
          <w:b/>
          <w:color w:val="000000"/>
          <w:spacing w:val="-3"/>
          <w:sz w:val="24"/>
          <w:szCs w:val="24"/>
        </w:rPr>
      </w:pPr>
      <w:r w:rsidRPr="00B51F7F">
        <w:rPr>
          <w:rFonts w:eastAsia="Times New Roman"/>
          <w:b/>
          <w:color w:val="000000"/>
          <w:spacing w:val="-3"/>
          <w:sz w:val="24"/>
          <w:szCs w:val="24"/>
        </w:rPr>
        <w:t>CONCLUSION</w:t>
      </w:r>
    </w:p>
    <w:p w14:paraId="67AFB62B" w14:textId="523F63CC" w:rsidR="003B6155" w:rsidRPr="00B51F7F" w:rsidRDefault="00646054" w:rsidP="00B51F7F">
      <w:pPr>
        <w:spacing w:line="360" w:lineRule="auto"/>
        <w:ind w:right="144" w:firstLine="720"/>
        <w:jc w:val="both"/>
        <w:textAlignment w:val="baseline"/>
        <w:rPr>
          <w:rFonts w:eastAsia="Times New Roman"/>
          <w:color w:val="000000"/>
          <w:spacing w:val="-3"/>
          <w:sz w:val="24"/>
          <w:szCs w:val="24"/>
        </w:rPr>
      </w:pPr>
      <w:r>
        <w:rPr>
          <w:rFonts w:eastAsia="Times New Roman"/>
          <w:color w:val="000000"/>
          <w:spacing w:val="-3"/>
          <w:sz w:val="24"/>
          <w:szCs w:val="24"/>
        </w:rPr>
        <w:t xml:space="preserve">Staff respectfully requests that the application be deemed sufficient for further processing, that Applicants’ provision of notice be found sufficient, and that an order be issued consistent with the foregoing recommendations. </w:t>
      </w:r>
    </w:p>
    <w:p w14:paraId="12795EC8" w14:textId="77777777" w:rsidR="00B51F7F" w:rsidRPr="00B51F7F" w:rsidRDefault="00B51F7F" w:rsidP="00B51F7F">
      <w:pPr>
        <w:spacing w:line="360" w:lineRule="auto"/>
        <w:rPr>
          <w:rFonts w:eastAsia="Times New Roman"/>
          <w:color w:val="000000"/>
          <w:sz w:val="24"/>
          <w:szCs w:val="24"/>
        </w:rPr>
      </w:pPr>
      <w:r w:rsidRPr="00B51F7F">
        <w:rPr>
          <w:rFonts w:eastAsia="Times New Roman"/>
          <w:color w:val="000000"/>
          <w:sz w:val="24"/>
          <w:szCs w:val="24"/>
        </w:rPr>
        <w:br w:type="page"/>
      </w:r>
    </w:p>
    <w:p w14:paraId="5AEC6BC8" w14:textId="6AEB0E6A" w:rsidR="003B6155" w:rsidRPr="00B51F7F" w:rsidRDefault="00B51F7F" w:rsidP="00B51F7F">
      <w:pPr>
        <w:ind w:left="72" w:right="36"/>
        <w:textAlignment w:val="baseline"/>
        <w:rPr>
          <w:rFonts w:eastAsia="Times New Roman"/>
          <w:color w:val="000000"/>
          <w:sz w:val="24"/>
          <w:szCs w:val="24"/>
        </w:rPr>
      </w:pPr>
      <w:r w:rsidRPr="00B51F7F">
        <w:rPr>
          <w:rFonts w:eastAsia="Times New Roman"/>
          <w:color w:val="000000"/>
          <w:sz w:val="24"/>
          <w:szCs w:val="24"/>
        </w:rPr>
        <w:lastRenderedPageBreak/>
        <w:t xml:space="preserve">Date: </w:t>
      </w:r>
      <w:r w:rsidR="00160301" w:rsidRPr="00B51F7F">
        <w:rPr>
          <w:rFonts w:eastAsia="Times New Roman"/>
          <w:color w:val="000000"/>
          <w:sz w:val="24"/>
          <w:szCs w:val="24"/>
        </w:rPr>
        <w:fldChar w:fldCharType="begin"/>
      </w:r>
      <w:r w:rsidR="00160301" w:rsidRPr="00B51F7F">
        <w:rPr>
          <w:rFonts w:eastAsia="Times New Roman"/>
          <w:color w:val="000000"/>
          <w:sz w:val="24"/>
          <w:szCs w:val="24"/>
        </w:rPr>
        <w:instrText xml:space="preserve"> DATE \@ "MMMM d, yyyy" </w:instrText>
      </w:r>
      <w:r w:rsidR="00160301" w:rsidRPr="00B51F7F">
        <w:rPr>
          <w:rFonts w:eastAsia="Times New Roman"/>
          <w:color w:val="000000"/>
          <w:sz w:val="24"/>
          <w:szCs w:val="24"/>
        </w:rPr>
        <w:fldChar w:fldCharType="separate"/>
      </w:r>
      <w:r w:rsidR="00AA3842">
        <w:rPr>
          <w:rFonts w:eastAsia="Times New Roman"/>
          <w:noProof/>
          <w:color w:val="000000"/>
          <w:sz w:val="24"/>
          <w:szCs w:val="24"/>
        </w:rPr>
        <w:t>November 1, 2024</w:t>
      </w:r>
      <w:r w:rsidR="00160301" w:rsidRPr="00B51F7F">
        <w:rPr>
          <w:rFonts w:eastAsia="Times New Roman"/>
          <w:color w:val="000000"/>
          <w:sz w:val="24"/>
          <w:szCs w:val="24"/>
        </w:rPr>
        <w:fldChar w:fldCharType="end"/>
      </w:r>
    </w:p>
    <w:p w14:paraId="0C2D1B24" w14:textId="77777777" w:rsidR="00B51F7F" w:rsidRPr="00B51F7F" w:rsidRDefault="00B51F7F" w:rsidP="00B51F7F">
      <w:pPr>
        <w:textAlignment w:val="baseline"/>
        <w:rPr>
          <w:rFonts w:eastAsia="Times New Roman"/>
          <w:color w:val="000000"/>
          <w:sz w:val="24"/>
          <w:szCs w:val="24"/>
        </w:rPr>
      </w:pPr>
    </w:p>
    <w:p w14:paraId="3AEFC188" w14:textId="77777777" w:rsidR="003B6155" w:rsidRPr="00B51F7F" w:rsidRDefault="00B51F7F" w:rsidP="00B51F7F">
      <w:pPr>
        <w:ind w:left="4320" w:right="36"/>
        <w:textAlignment w:val="baseline"/>
        <w:rPr>
          <w:rFonts w:eastAsia="Times New Roman"/>
          <w:b/>
          <w:color w:val="000000"/>
          <w:sz w:val="24"/>
          <w:szCs w:val="24"/>
        </w:rPr>
      </w:pPr>
      <w:r w:rsidRPr="00B51F7F">
        <w:rPr>
          <w:rFonts w:eastAsia="Times New Roman"/>
          <w:b/>
          <w:color w:val="000000"/>
          <w:sz w:val="24"/>
          <w:szCs w:val="24"/>
        </w:rPr>
        <w:t>PUBLIC UTILITY COMMISSION OF TEXAS LEGAL DIVISION</w:t>
      </w:r>
    </w:p>
    <w:p w14:paraId="2BEF4910" w14:textId="77777777" w:rsidR="00160301" w:rsidRPr="00B51F7F" w:rsidRDefault="00160301" w:rsidP="00B51F7F">
      <w:pPr>
        <w:keepNext/>
        <w:overflowPunct w:val="0"/>
        <w:autoSpaceDE w:val="0"/>
        <w:autoSpaceDN w:val="0"/>
        <w:adjustRightInd w:val="0"/>
        <w:ind w:left="4320"/>
        <w:textAlignment w:val="baseline"/>
        <w:rPr>
          <w:rFonts w:eastAsia="Times New Roman"/>
          <w:sz w:val="24"/>
          <w:szCs w:val="24"/>
        </w:rPr>
      </w:pPr>
    </w:p>
    <w:p w14:paraId="43D70466" w14:textId="78388911" w:rsidR="00160301" w:rsidRPr="00160301" w:rsidRDefault="00160301" w:rsidP="00B51F7F">
      <w:pPr>
        <w:keepNext/>
        <w:overflowPunct w:val="0"/>
        <w:autoSpaceDE w:val="0"/>
        <w:autoSpaceDN w:val="0"/>
        <w:adjustRightInd w:val="0"/>
        <w:ind w:left="4320"/>
        <w:textAlignment w:val="baseline"/>
        <w:rPr>
          <w:rFonts w:eastAsia="Times New Roman"/>
          <w:sz w:val="24"/>
          <w:szCs w:val="24"/>
        </w:rPr>
      </w:pPr>
      <w:r w:rsidRPr="00160301">
        <w:rPr>
          <w:rFonts w:eastAsia="Times New Roman"/>
          <w:sz w:val="24"/>
          <w:szCs w:val="24"/>
        </w:rPr>
        <w:t>Marisa Lopez Wagley</w:t>
      </w:r>
    </w:p>
    <w:p w14:paraId="2AD08C7B" w14:textId="77777777" w:rsidR="00160301" w:rsidRPr="00160301" w:rsidRDefault="00160301" w:rsidP="00B51F7F">
      <w:pPr>
        <w:keepNext/>
        <w:ind w:left="4320"/>
        <w:rPr>
          <w:rFonts w:eastAsia="Times New Roman"/>
          <w:sz w:val="24"/>
          <w:szCs w:val="24"/>
        </w:rPr>
      </w:pPr>
      <w:r w:rsidRPr="00160301">
        <w:rPr>
          <w:rFonts w:eastAsia="Times New Roman"/>
          <w:sz w:val="24"/>
          <w:szCs w:val="24"/>
        </w:rPr>
        <w:t xml:space="preserve">Division Director </w:t>
      </w:r>
    </w:p>
    <w:p w14:paraId="1DAA12D8" w14:textId="77777777" w:rsidR="00160301" w:rsidRPr="00160301" w:rsidRDefault="00160301" w:rsidP="00B51F7F">
      <w:pPr>
        <w:keepNext/>
        <w:overflowPunct w:val="0"/>
        <w:autoSpaceDE w:val="0"/>
        <w:autoSpaceDN w:val="0"/>
        <w:adjustRightInd w:val="0"/>
        <w:ind w:left="4320"/>
        <w:jc w:val="both"/>
        <w:textAlignment w:val="baseline"/>
        <w:rPr>
          <w:rFonts w:eastAsia="Times New Roman"/>
          <w:sz w:val="24"/>
          <w:szCs w:val="24"/>
        </w:rPr>
      </w:pPr>
    </w:p>
    <w:p w14:paraId="20A198E0" w14:textId="1E67CDD1" w:rsidR="00160301" w:rsidRPr="00160301" w:rsidRDefault="00633188" w:rsidP="00B51F7F">
      <w:pPr>
        <w:keepNext/>
        <w:overflowPunct w:val="0"/>
        <w:autoSpaceDE w:val="0"/>
        <w:autoSpaceDN w:val="0"/>
        <w:adjustRightInd w:val="0"/>
        <w:ind w:left="4320"/>
        <w:textAlignment w:val="baseline"/>
        <w:rPr>
          <w:rFonts w:eastAsia="Times New Roman"/>
          <w:sz w:val="24"/>
          <w:szCs w:val="24"/>
        </w:rPr>
      </w:pPr>
      <w:r>
        <w:rPr>
          <w:rFonts w:eastAsia="Times New Roman"/>
          <w:sz w:val="24"/>
          <w:szCs w:val="24"/>
        </w:rPr>
        <w:t>John Harrison</w:t>
      </w:r>
    </w:p>
    <w:p w14:paraId="727289E3" w14:textId="4E4CB1C7" w:rsidR="00160301" w:rsidRPr="00160301" w:rsidRDefault="00633188" w:rsidP="00B51F7F">
      <w:pPr>
        <w:keepNext/>
        <w:ind w:left="4320"/>
        <w:rPr>
          <w:rFonts w:eastAsia="Times New Roman"/>
          <w:sz w:val="24"/>
          <w:szCs w:val="24"/>
        </w:rPr>
      </w:pPr>
      <w:r>
        <w:rPr>
          <w:rFonts w:eastAsia="Times New Roman"/>
          <w:sz w:val="24"/>
          <w:szCs w:val="24"/>
        </w:rPr>
        <w:t xml:space="preserve">Senior </w:t>
      </w:r>
      <w:r w:rsidR="00160301" w:rsidRPr="00160301">
        <w:rPr>
          <w:rFonts w:eastAsia="Times New Roman"/>
          <w:sz w:val="24"/>
          <w:szCs w:val="24"/>
        </w:rPr>
        <w:t>Managing Attorney</w:t>
      </w:r>
    </w:p>
    <w:p w14:paraId="2F20B25E" w14:textId="77777777" w:rsidR="00160301" w:rsidRPr="00160301" w:rsidRDefault="00160301" w:rsidP="00B51F7F">
      <w:pPr>
        <w:keepNext/>
        <w:overflowPunct w:val="0"/>
        <w:autoSpaceDE w:val="0"/>
        <w:autoSpaceDN w:val="0"/>
        <w:adjustRightInd w:val="0"/>
        <w:textAlignment w:val="baseline"/>
        <w:rPr>
          <w:rFonts w:eastAsia="Times New Roman"/>
          <w:sz w:val="24"/>
          <w:szCs w:val="24"/>
        </w:rPr>
      </w:pPr>
    </w:p>
    <w:p w14:paraId="271F40B1" w14:textId="2C832B38" w:rsidR="00633188" w:rsidRPr="00633188" w:rsidRDefault="00633188" w:rsidP="00633188">
      <w:pPr>
        <w:ind w:left="4320"/>
        <w:jc w:val="both"/>
        <w:rPr>
          <w:rFonts w:eastAsia="Times New Roman"/>
          <w:i/>
          <w:iCs/>
          <w:sz w:val="24"/>
          <w:szCs w:val="24"/>
          <w:u w:val="single"/>
        </w:rPr>
      </w:pPr>
      <w:bookmarkStart w:id="0" w:name="_Hlk180737908"/>
      <w:r w:rsidRPr="00633188">
        <w:rPr>
          <w:rFonts w:eastAsia="Times New Roman"/>
          <w:i/>
          <w:iCs/>
          <w:sz w:val="24"/>
          <w:szCs w:val="24"/>
          <w:u w:val="single"/>
        </w:rPr>
        <w:t xml:space="preserve">  /s/ </w:t>
      </w:r>
      <w:r w:rsidR="00436813">
        <w:rPr>
          <w:rFonts w:eastAsia="Times New Roman"/>
          <w:i/>
          <w:iCs/>
          <w:sz w:val="24"/>
          <w:szCs w:val="24"/>
          <w:u w:val="single"/>
        </w:rPr>
        <w:t>Daniel Alvarado</w:t>
      </w:r>
      <w:r w:rsidRPr="00633188">
        <w:rPr>
          <w:rFonts w:eastAsia="Times New Roman"/>
          <w:i/>
          <w:iCs/>
          <w:sz w:val="24"/>
          <w:szCs w:val="24"/>
          <w:u w:val="single"/>
        </w:rPr>
        <w:tab/>
      </w:r>
      <w:r w:rsidRPr="00633188">
        <w:rPr>
          <w:rFonts w:eastAsia="Times New Roman"/>
          <w:i/>
          <w:iCs/>
          <w:sz w:val="24"/>
          <w:szCs w:val="24"/>
          <w:u w:val="single"/>
        </w:rPr>
        <w:tab/>
      </w:r>
    </w:p>
    <w:bookmarkEnd w:id="0"/>
    <w:p w14:paraId="143AE639" w14:textId="77777777" w:rsidR="00633188" w:rsidRPr="00633188" w:rsidRDefault="00633188" w:rsidP="00633188">
      <w:pPr>
        <w:ind w:left="4320"/>
        <w:jc w:val="both"/>
        <w:rPr>
          <w:rFonts w:eastAsiaTheme="minorHAnsi"/>
          <w:sz w:val="24"/>
          <w:szCs w:val="24"/>
        </w:rPr>
      </w:pPr>
      <w:r w:rsidRPr="00633188">
        <w:rPr>
          <w:rFonts w:eastAsiaTheme="minorHAnsi"/>
          <w:sz w:val="24"/>
          <w:szCs w:val="24"/>
        </w:rPr>
        <w:t>Daniel A. Alvarado</w:t>
      </w:r>
    </w:p>
    <w:p w14:paraId="329EC25E" w14:textId="77777777" w:rsidR="00633188" w:rsidRDefault="00633188" w:rsidP="00633188">
      <w:pPr>
        <w:ind w:left="4320"/>
        <w:jc w:val="both"/>
        <w:rPr>
          <w:rFonts w:eastAsiaTheme="minorHAnsi"/>
          <w:sz w:val="24"/>
          <w:szCs w:val="24"/>
        </w:rPr>
      </w:pPr>
      <w:r w:rsidRPr="00633188">
        <w:rPr>
          <w:rFonts w:eastAsiaTheme="minorHAnsi"/>
          <w:sz w:val="24"/>
          <w:szCs w:val="24"/>
        </w:rPr>
        <w:t>State Bar No. 24132482</w:t>
      </w:r>
    </w:p>
    <w:p w14:paraId="1AA85284" w14:textId="77777777" w:rsidR="00436813" w:rsidRPr="00633188" w:rsidRDefault="00436813" w:rsidP="00436813">
      <w:pPr>
        <w:ind w:left="4320"/>
        <w:jc w:val="both"/>
        <w:rPr>
          <w:rFonts w:eastAsia="Times New Roman"/>
          <w:sz w:val="24"/>
          <w:szCs w:val="20"/>
        </w:rPr>
      </w:pPr>
      <w:r w:rsidRPr="00633188">
        <w:rPr>
          <w:rFonts w:eastAsia="Times New Roman"/>
          <w:sz w:val="24"/>
          <w:szCs w:val="20"/>
        </w:rPr>
        <w:t>Phillip Lehmann</w:t>
      </w:r>
    </w:p>
    <w:p w14:paraId="46724790" w14:textId="77777777" w:rsidR="00436813" w:rsidRPr="00633188" w:rsidRDefault="00436813" w:rsidP="00436813">
      <w:pPr>
        <w:ind w:left="4320"/>
        <w:jc w:val="both"/>
        <w:rPr>
          <w:rFonts w:eastAsia="Times New Roman"/>
          <w:sz w:val="24"/>
          <w:szCs w:val="20"/>
        </w:rPr>
      </w:pPr>
      <w:r w:rsidRPr="00633188">
        <w:rPr>
          <w:rFonts w:eastAsia="Times New Roman"/>
          <w:sz w:val="24"/>
          <w:szCs w:val="20"/>
        </w:rPr>
        <w:t>State Bar No. 24100140</w:t>
      </w:r>
    </w:p>
    <w:p w14:paraId="31CB3F0A" w14:textId="77777777" w:rsidR="00633188" w:rsidRPr="00633188" w:rsidRDefault="00633188" w:rsidP="00633188">
      <w:pPr>
        <w:ind w:left="4320"/>
        <w:jc w:val="both"/>
        <w:rPr>
          <w:rFonts w:eastAsia="Times New Roman"/>
          <w:sz w:val="24"/>
          <w:szCs w:val="20"/>
        </w:rPr>
      </w:pPr>
      <w:r w:rsidRPr="00633188">
        <w:rPr>
          <w:rFonts w:eastAsia="Times New Roman"/>
          <w:sz w:val="24"/>
          <w:szCs w:val="20"/>
        </w:rPr>
        <w:t>1701 N. Congress Avenue</w:t>
      </w:r>
    </w:p>
    <w:p w14:paraId="5D3E38CD" w14:textId="77777777" w:rsidR="00633188" w:rsidRPr="00633188" w:rsidRDefault="00633188" w:rsidP="00633188">
      <w:pPr>
        <w:ind w:left="4320"/>
        <w:jc w:val="both"/>
        <w:rPr>
          <w:rFonts w:eastAsia="Times New Roman"/>
          <w:sz w:val="24"/>
          <w:szCs w:val="20"/>
        </w:rPr>
      </w:pPr>
      <w:r w:rsidRPr="00633188">
        <w:rPr>
          <w:rFonts w:eastAsia="Times New Roman"/>
          <w:sz w:val="24"/>
          <w:szCs w:val="20"/>
        </w:rPr>
        <w:t>P.O. Box 13326</w:t>
      </w:r>
    </w:p>
    <w:p w14:paraId="3715E5F7" w14:textId="77777777" w:rsidR="00633188" w:rsidRPr="00633188" w:rsidRDefault="00633188" w:rsidP="00633188">
      <w:pPr>
        <w:ind w:left="4320"/>
        <w:jc w:val="both"/>
        <w:rPr>
          <w:rFonts w:eastAsia="Times New Roman"/>
          <w:sz w:val="24"/>
          <w:szCs w:val="20"/>
        </w:rPr>
      </w:pPr>
      <w:r w:rsidRPr="00633188">
        <w:rPr>
          <w:rFonts w:eastAsia="Times New Roman"/>
          <w:sz w:val="24"/>
          <w:szCs w:val="20"/>
        </w:rPr>
        <w:t>Austin, Texas 78711</w:t>
      </w:r>
    </w:p>
    <w:p w14:paraId="4C0B1CBF" w14:textId="77777777" w:rsidR="00436813" w:rsidRPr="00436813" w:rsidRDefault="00436813" w:rsidP="00436813">
      <w:pPr>
        <w:ind w:left="4320"/>
        <w:jc w:val="both"/>
        <w:rPr>
          <w:rFonts w:eastAsia="Times New Roman"/>
          <w:sz w:val="24"/>
          <w:szCs w:val="20"/>
        </w:rPr>
      </w:pPr>
      <w:r w:rsidRPr="00436813">
        <w:rPr>
          <w:rFonts w:eastAsia="Times New Roman"/>
          <w:sz w:val="24"/>
          <w:szCs w:val="20"/>
        </w:rPr>
        <w:t>(512) 936-7407</w:t>
      </w:r>
    </w:p>
    <w:p w14:paraId="615AB901" w14:textId="77777777" w:rsidR="00436813" w:rsidRPr="00436813" w:rsidRDefault="00436813" w:rsidP="00436813">
      <w:pPr>
        <w:ind w:left="4320"/>
        <w:jc w:val="both"/>
        <w:rPr>
          <w:rFonts w:eastAsia="Times New Roman"/>
          <w:sz w:val="24"/>
          <w:szCs w:val="20"/>
        </w:rPr>
      </w:pPr>
      <w:r w:rsidRPr="00436813">
        <w:rPr>
          <w:rFonts w:eastAsia="Times New Roman"/>
          <w:sz w:val="24"/>
          <w:szCs w:val="20"/>
        </w:rPr>
        <w:t>(512) 936-7268 (facsimile)</w:t>
      </w:r>
    </w:p>
    <w:p w14:paraId="70785199" w14:textId="77777777" w:rsidR="00436813" w:rsidRPr="00436813" w:rsidRDefault="00436813" w:rsidP="00436813">
      <w:pPr>
        <w:ind w:left="4320"/>
        <w:jc w:val="both"/>
        <w:rPr>
          <w:rFonts w:eastAsia="Times New Roman"/>
          <w:sz w:val="24"/>
          <w:szCs w:val="20"/>
        </w:rPr>
      </w:pPr>
      <w:r w:rsidRPr="00436813">
        <w:rPr>
          <w:rFonts w:eastAsia="Times New Roman"/>
          <w:sz w:val="24"/>
          <w:szCs w:val="20"/>
        </w:rPr>
        <w:t>daniel.alvarado@puc.texas.gov</w:t>
      </w:r>
    </w:p>
    <w:p w14:paraId="1E689707" w14:textId="77777777" w:rsidR="00160301" w:rsidRPr="00B51F7F" w:rsidRDefault="00160301" w:rsidP="00B51F7F">
      <w:pPr>
        <w:spacing w:line="360" w:lineRule="auto"/>
        <w:jc w:val="center"/>
        <w:textAlignment w:val="baseline"/>
        <w:rPr>
          <w:rFonts w:eastAsia="Times New Roman"/>
          <w:b/>
          <w:color w:val="000000"/>
          <w:sz w:val="24"/>
          <w:szCs w:val="24"/>
        </w:rPr>
      </w:pPr>
    </w:p>
    <w:p w14:paraId="39293245" w14:textId="431BC786" w:rsidR="00160301" w:rsidRPr="00B51F7F" w:rsidRDefault="00160301" w:rsidP="00B51F7F">
      <w:pPr>
        <w:keepNext/>
        <w:jc w:val="center"/>
        <w:textAlignment w:val="baseline"/>
        <w:rPr>
          <w:rFonts w:eastAsia="Times New Roman"/>
          <w:b/>
          <w:color w:val="000000"/>
          <w:sz w:val="24"/>
          <w:szCs w:val="24"/>
        </w:rPr>
      </w:pPr>
      <w:r w:rsidRPr="00B51F7F">
        <w:rPr>
          <w:rFonts w:eastAsia="Times New Roman"/>
          <w:b/>
          <w:color w:val="000000"/>
          <w:sz w:val="24"/>
          <w:szCs w:val="24"/>
        </w:rPr>
        <w:t>SOAH DOCKET NO. 473-</w:t>
      </w:r>
      <w:r w:rsidR="00633188">
        <w:rPr>
          <w:rFonts w:eastAsia="Times New Roman"/>
          <w:b/>
          <w:color w:val="000000"/>
          <w:sz w:val="24"/>
          <w:szCs w:val="24"/>
        </w:rPr>
        <w:t>25-02531</w:t>
      </w:r>
    </w:p>
    <w:p w14:paraId="7C7A5C8D" w14:textId="76586D14" w:rsidR="00160301" w:rsidRPr="00B51F7F" w:rsidRDefault="00160301" w:rsidP="00B51F7F">
      <w:pPr>
        <w:keepNext/>
        <w:jc w:val="center"/>
        <w:textAlignment w:val="baseline"/>
        <w:rPr>
          <w:rFonts w:eastAsia="Times New Roman"/>
          <w:b/>
          <w:color w:val="000000"/>
          <w:sz w:val="24"/>
          <w:szCs w:val="24"/>
        </w:rPr>
      </w:pPr>
      <w:r w:rsidRPr="00B51F7F">
        <w:rPr>
          <w:rFonts w:eastAsia="Times New Roman"/>
          <w:b/>
          <w:color w:val="000000"/>
          <w:sz w:val="24"/>
          <w:szCs w:val="24"/>
        </w:rPr>
        <w:t xml:space="preserve">PUC DOCKET NO. </w:t>
      </w:r>
      <w:r w:rsidR="00633188">
        <w:rPr>
          <w:rFonts w:eastAsia="Times New Roman"/>
          <w:b/>
          <w:color w:val="000000"/>
          <w:sz w:val="24"/>
          <w:szCs w:val="24"/>
        </w:rPr>
        <w:t>57115</w:t>
      </w:r>
    </w:p>
    <w:p w14:paraId="3BF9E3EF" w14:textId="77777777" w:rsidR="003B6155" w:rsidRPr="00B51F7F" w:rsidRDefault="00B51F7F" w:rsidP="00B51F7F">
      <w:pPr>
        <w:keepNext/>
        <w:spacing w:before="240" w:after="120"/>
        <w:ind w:right="43"/>
        <w:jc w:val="center"/>
        <w:textAlignment w:val="baseline"/>
        <w:rPr>
          <w:rFonts w:eastAsia="Times New Roman"/>
          <w:b/>
          <w:color w:val="000000"/>
          <w:sz w:val="24"/>
          <w:szCs w:val="24"/>
        </w:rPr>
      </w:pPr>
      <w:r w:rsidRPr="00B51F7F">
        <w:rPr>
          <w:rFonts w:eastAsia="Times New Roman"/>
          <w:b/>
          <w:color w:val="000000"/>
          <w:sz w:val="24"/>
          <w:szCs w:val="24"/>
        </w:rPr>
        <w:t>CERTIFICATE OF SERVICE</w:t>
      </w:r>
    </w:p>
    <w:p w14:paraId="4AAD1463" w14:textId="019EF1B9" w:rsidR="00160301" w:rsidRPr="00B51F7F" w:rsidRDefault="00160301" w:rsidP="00B51F7F">
      <w:pPr>
        <w:pStyle w:val="Paragraph"/>
        <w:keepNext/>
      </w:pPr>
      <w:r w:rsidRPr="00B51F7F">
        <w:t xml:space="preserve">I certify that unless otherwise ordered by the presiding officer, notice of the filing of this document will be provided to all parties of record via electronic mail on </w:t>
      </w:r>
      <w:r w:rsidRPr="00B51F7F">
        <w:fldChar w:fldCharType="begin"/>
      </w:r>
      <w:r w:rsidRPr="00B51F7F">
        <w:instrText xml:space="preserve"> DATE \@ "MMMM d, yyyy" </w:instrText>
      </w:r>
      <w:r w:rsidRPr="00B51F7F">
        <w:fldChar w:fldCharType="separate"/>
      </w:r>
      <w:r w:rsidR="00AA3842">
        <w:rPr>
          <w:noProof/>
        </w:rPr>
        <w:t>November 1, 2024</w:t>
      </w:r>
      <w:r w:rsidRPr="00B51F7F">
        <w:fldChar w:fldCharType="end"/>
      </w:r>
      <w:r w:rsidRPr="00B51F7F">
        <w:t xml:space="preserve"> in accordance with the Second Order Suspending Rules, issued in Project No. 50664. </w:t>
      </w:r>
    </w:p>
    <w:p w14:paraId="5835B9BA" w14:textId="2A21F356" w:rsidR="00633188" w:rsidRPr="00633188" w:rsidRDefault="00633188" w:rsidP="00633188">
      <w:pPr>
        <w:ind w:left="4320"/>
        <w:jc w:val="both"/>
        <w:rPr>
          <w:rFonts w:eastAsia="Times New Roman"/>
          <w:i/>
          <w:iCs/>
          <w:sz w:val="24"/>
          <w:szCs w:val="24"/>
          <w:u w:val="single"/>
        </w:rPr>
      </w:pPr>
      <w:r w:rsidRPr="00633188">
        <w:rPr>
          <w:rFonts w:eastAsia="Times New Roman"/>
          <w:i/>
          <w:iCs/>
          <w:sz w:val="24"/>
          <w:szCs w:val="24"/>
          <w:u w:val="single"/>
        </w:rPr>
        <w:t xml:space="preserve">  /s/ </w:t>
      </w:r>
      <w:r w:rsidR="00436813">
        <w:rPr>
          <w:rFonts w:eastAsia="Times New Roman"/>
          <w:i/>
          <w:iCs/>
          <w:sz w:val="24"/>
          <w:szCs w:val="24"/>
          <w:u w:val="single"/>
        </w:rPr>
        <w:t>Daniel Alvarado</w:t>
      </w:r>
      <w:r w:rsidRPr="00633188">
        <w:rPr>
          <w:rFonts w:eastAsia="Times New Roman"/>
          <w:i/>
          <w:iCs/>
          <w:sz w:val="24"/>
          <w:szCs w:val="24"/>
          <w:u w:val="single"/>
        </w:rPr>
        <w:tab/>
      </w:r>
      <w:r w:rsidRPr="00633188">
        <w:rPr>
          <w:rFonts w:eastAsia="Times New Roman"/>
          <w:i/>
          <w:iCs/>
          <w:sz w:val="24"/>
          <w:szCs w:val="24"/>
          <w:u w:val="single"/>
        </w:rPr>
        <w:tab/>
      </w:r>
    </w:p>
    <w:p w14:paraId="2022F56B" w14:textId="722B975D" w:rsidR="00633188" w:rsidRPr="00633188" w:rsidRDefault="00436813" w:rsidP="00633188">
      <w:pPr>
        <w:ind w:left="4320"/>
        <w:jc w:val="both"/>
        <w:rPr>
          <w:rFonts w:eastAsia="Times New Roman"/>
          <w:sz w:val="24"/>
          <w:szCs w:val="20"/>
        </w:rPr>
      </w:pPr>
      <w:r>
        <w:rPr>
          <w:rFonts w:eastAsia="Times New Roman"/>
          <w:sz w:val="24"/>
          <w:szCs w:val="20"/>
        </w:rPr>
        <w:t>Daniel Alvarado</w:t>
      </w:r>
    </w:p>
    <w:p w14:paraId="30BD3E90" w14:textId="63E7457A" w:rsidR="003B6155" w:rsidRDefault="003B6155" w:rsidP="00160301">
      <w:pPr>
        <w:spacing w:before="692" w:line="221" w:lineRule="exact"/>
        <w:ind w:left="4392" w:right="36"/>
        <w:textAlignment w:val="baseline"/>
        <w:rPr>
          <w:rFonts w:eastAsia="Times New Roman"/>
          <w:color w:val="000000"/>
          <w:spacing w:val="-1"/>
          <w:sz w:val="24"/>
        </w:rPr>
      </w:pPr>
    </w:p>
    <w:sectPr w:rsidR="003B6155" w:rsidSect="00B51F7F">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3B90" w14:textId="77777777" w:rsidR="00B51F7F" w:rsidRDefault="00B51F7F">
      <w:r>
        <w:separator/>
      </w:r>
    </w:p>
  </w:endnote>
  <w:endnote w:type="continuationSeparator" w:id="0">
    <w:p w14:paraId="4A66045F" w14:textId="77777777" w:rsidR="00B51F7F" w:rsidRDefault="00B5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FAE7" w14:textId="77777777" w:rsidR="003B6155" w:rsidRDefault="003B6155"/>
  </w:footnote>
  <w:footnote w:type="continuationSeparator" w:id="0">
    <w:p w14:paraId="4362D3E2" w14:textId="77777777" w:rsidR="003B6155" w:rsidRDefault="00B51F7F">
      <w:r>
        <w:continuationSeparator/>
      </w:r>
    </w:p>
  </w:footnote>
  <w:footnote w:id="1">
    <w:p w14:paraId="678F6124" w14:textId="4C2C02B2" w:rsidR="00646054" w:rsidRDefault="00646054" w:rsidP="00AA3842">
      <w:pPr>
        <w:pStyle w:val="FootnoteText"/>
        <w:spacing w:after="120"/>
        <w:ind w:firstLine="720"/>
      </w:pPr>
      <w:r>
        <w:rPr>
          <w:rStyle w:val="FootnoteReference"/>
        </w:rPr>
        <w:footnoteRef/>
      </w:r>
      <w:r>
        <w:t xml:space="preserve">  Affidavit of Notice (Oct. 22, 2024). </w:t>
      </w:r>
    </w:p>
  </w:footnote>
  <w:footnote w:id="2">
    <w:p w14:paraId="224D47AF" w14:textId="25C26840" w:rsidR="00646054" w:rsidRDefault="00646054" w:rsidP="00AA3842">
      <w:pPr>
        <w:pStyle w:val="FootnoteText"/>
        <w:spacing w:after="120"/>
        <w:ind w:firstLine="720"/>
      </w:pPr>
      <w:r>
        <w:rPr>
          <w:rStyle w:val="FootnoteReference"/>
        </w:rPr>
        <w:footnoteRef/>
      </w:r>
      <w:r>
        <w:t xml:space="preserve">  Publisher</w:t>
      </w:r>
      <w:r w:rsidR="0026799D">
        <w:t>s</w:t>
      </w:r>
      <w:r>
        <w:t>’ Affidavit</w:t>
      </w:r>
      <w:r w:rsidR="0026799D">
        <w:t>s</w:t>
      </w:r>
      <w:r>
        <w:t xml:space="preserve"> (Oct. 22,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6462"/>
    <w:multiLevelType w:val="hybridMultilevel"/>
    <w:tmpl w:val="9FD88C6A"/>
    <w:lvl w:ilvl="0" w:tplc="E88A8B1E">
      <w:start w:val="1"/>
      <w:numFmt w:val="upperRoman"/>
      <w:lvlText w:val="%1."/>
      <w:lvlJc w:val="left"/>
      <w:pPr>
        <w:ind w:left="2307" w:hanging="795"/>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 w15:restartNumberingAfterBreak="0">
    <w:nsid w:val="43A856F6"/>
    <w:multiLevelType w:val="hybridMultilevel"/>
    <w:tmpl w:val="4CA4B9FC"/>
    <w:lvl w:ilvl="0" w:tplc="04090013">
      <w:start w:val="1"/>
      <w:numFmt w:val="upperRoman"/>
      <w:lvlText w:val="%1."/>
      <w:lvlJc w:val="right"/>
      <w:pPr>
        <w:ind w:left="2232" w:hanging="360"/>
      </w:pPr>
    </w:lvl>
    <w:lvl w:ilvl="1" w:tplc="04090019">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num w:numId="1" w16cid:durableId="881944594">
    <w:abstractNumId w:val="1"/>
  </w:num>
  <w:num w:numId="2" w16cid:durableId="876741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markup="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155"/>
    <w:rsid w:val="00146344"/>
    <w:rsid w:val="00160301"/>
    <w:rsid w:val="001B4B96"/>
    <w:rsid w:val="002164E8"/>
    <w:rsid w:val="00221BAD"/>
    <w:rsid w:val="00243A56"/>
    <w:rsid w:val="002539C3"/>
    <w:rsid w:val="0026799D"/>
    <w:rsid w:val="002734BA"/>
    <w:rsid w:val="003779EF"/>
    <w:rsid w:val="003B6155"/>
    <w:rsid w:val="003F1214"/>
    <w:rsid w:val="00436813"/>
    <w:rsid w:val="004A665A"/>
    <w:rsid w:val="00522B56"/>
    <w:rsid w:val="0061170D"/>
    <w:rsid w:val="00633188"/>
    <w:rsid w:val="00634D70"/>
    <w:rsid w:val="00646054"/>
    <w:rsid w:val="006B40DF"/>
    <w:rsid w:val="00891AB8"/>
    <w:rsid w:val="0089239C"/>
    <w:rsid w:val="008A4F14"/>
    <w:rsid w:val="008B6A81"/>
    <w:rsid w:val="00974F64"/>
    <w:rsid w:val="00A56FDE"/>
    <w:rsid w:val="00AA3842"/>
    <w:rsid w:val="00B51F7F"/>
    <w:rsid w:val="00B77081"/>
    <w:rsid w:val="00B9715B"/>
    <w:rsid w:val="00D513E7"/>
    <w:rsid w:val="00FF3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3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style">
    <w:name w:val="Docket style"/>
    <w:basedOn w:val="Normal"/>
    <w:rsid w:val="00160301"/>
    <w:pPr>
      <w:keepNext/>
      <w:tabs>
        <w:tab w:val="center" w:pos="4770"/>
        <w:tab w:val="left" w:pos="5400"/>
      </w:tabs>
      <w:spacing w:line="288" w:lineRule="auto"/>
      <w:jc w:val="both"/>
    </w:pPr>
    <w:rPr>
      <w:rFonts w:eastAsia="Times New Roman"/>
      <w:b/>
      <w:caps/>
      <w:sz w:val="24"/>
      <w:szCs w:val="20"/>
    </w:rPr>
  </w:style>
  <w:style w:type="paragraph" w:customStyle="1" w:styleId="Docketnumber">
    <w:name w:val="Docket number"/>
    <w:basedOn w:val="Normal"/>
    <w:rsid w:val="00160301"/>
    <w:pPr>
      <w:jc w:val="center"/>
    </w:pPr>
    <w:rPr>
      <w:rFonts w:eastAsia="Times New Roman"/>
      <w:b/>
      <w:caps/>
      <w:sz w:val="28"/>
      <w:szCs w:val="20"/>
    </w:rPr>
  </w:style>
  <w:style w:type="paragraph" w:customStyle="1" w:styleId="Paragraph">
    <w:name w:val="Paragraph"/>
    <w:basedOn w:val="Normal"/>
    <w:qFormat/>
    <w:rsid w:val="00160301"/>
    <w:pPr>
      <w:spacing w:line="360" w:lineRule="auto"/>
      <w:ind w:firstLine="720"/>
      <w:jc w:val="both"/>
    </w:pPr>
    <w:rPr>
      <w:rFonts w:eastAsia="Times New Roman"/>
      <w:sz w:val="24"/>
      <w:szCs w:val="24"/>
    </w:rPr>
  </w:style>
  <w:style w:type="paragraph" w:styleId="ListParagraph">
    <w:name w:val="List Paragraph"/>
    <w:basedOn w:val="Normal"/>
    <w:uiPriority w:val="34"/>
    <w:qFormat/>
    <w:rsid w:val="00B51F7F"/>
    <w:pPr>
      <w:ind w:left="720"/>
      <w:contextualSpacing/>
    </w:pPr>
  </w:style>
  <w:style w:type="paragraph" w:styleId="FootnoteText">
    <w:name w:val="footnote text"/>
    <w:basedOn w:val="Normal"/>
    <w:link w:val="FootnoteTextChar"/>
    <w:uiPriority w:val="99"/>
    <w:semiHidden/>
    <w:unhideWhenUsed/>
    <w:rsid w:val="00646054"/>
    <w:rPr>
      <w:sz w:val="20"/>
      <w:szCs w:val="20"/>
    </w:rPr>
  </w:style>
  <w:style w:type="character" w:customStyle="1" w:styleId="FootnoteTextChar">
    <w:name w:val="Footnote Text Char"/>
    <w:basedOn w:val="DefaultParagraphFont"/>
    <w:link w:val="FootnoteText"/>
    <w:uiPriority w:val="99"/>
    <w:semiHidden/>
    <w:rsid w:val="00646054"/>
    <w:rPr>
      <w:sz w:val="20"/>
      <w:szCs w:val="20"/>
    </w:rPr>
  </w:style>
  <w:style w:type="character" w:styleId="FootnoteReference">
    <w:name w:val="footnote reference"/>
    <w:basedOn w:val="DefaultParagraphFont"/>
    <w:uiPriority w:val="99"/>
    <w:semiHidden/>
    <w:unhideWhenUsed/>
    <w:rsid w:val="00646054"/>
    <w:rPr>
      <w:vertAlign w:val="superscript"/>
    </w:rPr>
  </w:style>
  <w:style w:type="paragraph" w:styleId="Revision">
    <w:name w:val="Revision"/>
    <w:hidden/>
    <w:uiPriority w:val="99"/>
    <w:semiHidden/>
    <w:rsid w:val="00891AB8"/>
  </w:style>
  <w:style w:type="character" w:styleId="CommentReference">
    <w:name w:val="annotation reference"/>
    <w:basedOn w:val="DefaultParagraphFont"/>
    <w:uiPriority w:val="99"/>
    <w:semiHidden/>
    <w:unhideWhenUsed/>
    <w:rsid w:val="00974F64"/>
    <w:rPr>
      <w:sz w:val="16"/>
      <w:szCs w:val="16"/>
    </w:rPr>
  </w:style>
  <w:style w:type="paragraph" w:styleId="CommentText">
    <w:name w:val="annotation text"/>
    <w:basedOn w:val="Normal"/>
    <w:link w:val="CommentTextChar"/>
    <w:uiPriority w:val="99"/>
    <w:unhideWhenUsed/>
    <w:rsid w:val="00974F64"/>
    <w:rPr>
      <w:sz w:val="20"/>
      <w:szCs w:val="20"/>
    </w:rPr>
  </w:style>
  <w:style w:type="character" w:customStyle="1" w:styleId="CommentTextChar">
    <w:name w:val="Comment Text Char"/>
    <w:basedOn w:val="DefaultParagraphFont"/>
    <w:link w:val="CommentText"/>
    <w:uiPriority w:val="99"/>
    <w:rsid w:val="00974F64"/>
    <w:rPr>
      <w:sz w:val="20"/>
      <w:szCs w:val="20"/>
    </w:rPr>
  </w:style>
  <w:style w:type="paragraph" w:styleId="CommentSubject">
    <w:name w:val="annotation subject"/>
    <w:basedOn w:val="CommentText"/>
    <w:next w:val="CommentText"/>
    <w:link w:val="CommentSubjectChar"/>
    <w:uiPriority w:val="99"/>
    <w:semiHidden/>
    <w:unhideWhenUsed/>
    <w:rsid w:val="00974F64"/>
    <w:rPr>
      <w:b/>
      <w:bCs/>
    </w:rPr>
  </w:style>
  <w:style w:type="character" w:customStyle="1" w:styleId="CommentSubjectChar">
    <w:name w:val="Comment Subject Char"/>
    <w:basedOn w:val="CommentTextChar"/>
    <w:link w:val="CommentSubject"/>
    <w:uiPriority w:val="99"/>
    <w:semiHidden/>
    <w:rsid w:val="00974F64"/>
    <w:rPr>
      <w:b/>
      <w:bCs/>
      <w:sz w:val="20"/>
      <w:szCs w:val="20"/>
    </w:rPr>
  </w:style>
  <w:style w:type="paragraph" w:styleId="Header">
    <w:name w:val="header"/>
    <w:basedOn w:val="Normal"/>
    <w:link w:val="HeaderChar"/>
    <w:uiPriority w:val="99"/>
    <w:unhideWhenUsed/>
    <w:rsid w:val="002539C3"/>
    <w:pPr>
      <w:tabs>
        <w:tab w:val="center" w:pos="4680"/>
        <w:tab w:val="right" w:pos="9360"/>
      </w:tabs>
    </w:pPr>
  </w:style>
  <w:style w:type="character" w:customStyle="1" w:styleId="HeaderChar">
    <w:name w:val="Header Char"/>
    <w:basedOn w:val="DefaultParagraphFont"/>
    <w:link w:val="Header"/>
    <w:uiPriority w:val="99"/>
    <w:rsid w:val="002539C3"/>
  </w:style>
  <w:style w:type="paragraph" w:styleId="Footer">
    <w:name w:val="footer"/>
    <w:basedOn w:val="Normal"/>
    <w:link w:val="FooterChar"/>
    <w:uiPriority w:val="99"/>
    <w:unhideWhenUsed/>
    <w:rsid w:val="002539C3"/>
    <w:pPr>
      <w:tabs>
        <w:tab w:val="center" w:pos="4680"/>
        <w:tab w:val="right" w:pos="9360"/>
      </w:tabs>
    </w:pPr>
  </w:style>
  <w:style w:type="character" w:customStyle="1" w:styleId="FooterChar">
    <w:name w:val="Footer Char"/>
    <w:basedOn w:val="DefaultParagraphFont"/>
    <w:link w:val="Footer"/>
    <w:uiPriority w:val="99"/>
    <w:rsid w:val="0025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2024-11-01T16:17:00Z</dcterms:created>
  <dcterms:modified xsi:type="dcterms:W3CDTF">2024-11-01T16:17:00Z</dcterms:modified>
</cp:coreProperties>
</file>